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44" w:rsidRPr="000C6544" w:rsidRDefault="000C6544" w:rsidP="000C6544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right="2"/>
        <w:jc w:val="center"/>
        <w:rPr>
          <w:b/>
          <w:color w:val="000000"/>
        </w:rPr>
      </w:pPr>
      <w:bookmarkStart w:id="0" w:name="_GoBack"/>
      <w:r w:rsidRPr="000C6544">
        <w:rPr>
          <w:b/>
          <w:color w:val="000000"/>
        </w:rPr>
        <w:t>Аннотация-9класс</w:t>
      </w:r>
    </w:p>
    <w:bookmarkEnd w:id="0"/>
    <w:p w:rsidR="000C6544" w:rsidRDefault="000C6544" w:rsidP="000C6544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right="2"/>
        <w:jc w:val="both"/>
        <w:rPr>
          <w:color w:val="000000"/>
        </w:rPr>
      </w:pPr>
      <w:r>
        <w:rPr>
          <w:color w:val="000000"/>
        </w:rPr>
        <w:t xml:space="preserve">Рабочая программа составлена на основании Примерной программы основного общего образования по английскому языку и авторской рабочей программы «Английский язык. 5 – 9 классы» авт.-сост. </w:t>
      </w:r>
      <w:proofErr w:type="spellStart"/>
      <w:r>
        <w:rPr>
          <w:color w:val="000000"/>
        </w:rPr>
        <w:t>И.В.Ларионова</w:t>
      </w:r>
      <w:proofErr w:type="spellEnd"/>
      <w:r>
        <w:rPr>
          <w:color w:val="000000"/>
        </w:rPr>
        <w:t>. – М.: ООО «Русское слово - учебник», 2012.</w:t>
      </w:r>
    </w:p>
    <w:p w:rsidR="000C6544" w:rsidRDefault="000C6544" w:rsidP="000C654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2"/>
        <w:jc w:val="both"/>
        <w:rPr>
          <w:color w:val="000000"/>
        </w:rPr>
      </w:pPr>
    </w:p>
    <w:p w:rsidR="000C6544" w:rsidRDefault="000C6544" w:rsidP="000C654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2"/>
        <w:jc w:val="both"/>
        <w:rPr>
          <w:color w:val="000000"/>
        </w:rPr>
      </w:pPr>
      <w:r>
        <w:rPr>
          <w:color w:val="000000"/>
        </w:rPr>
        <w:t xml:space="preserve">Данная программа предназначена для учебно-методического комплекта «Английский язык. 9 класс». Учебник для общеобразовательных учреждений /Ю. А. Комарова, И. В. Ларионова, К. Макбет. – М.: ООО «Русское слово – учебник»: Макмиллан, 2014. </w:t>
      </w:r>
    </w:p>
    <w:p w:rsidR="000C6544" w:rsidRDefault="000C6544" w:rsidP="000C654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2"/>
        <w:jc w:val="both"/>
        <w:rPr>
          <w:color w:val="000000"/>
        </w:rPr>
      </w:pPr>
    </w:p>
    <w:p w:rsidR="000C6544" w:rsidRDefault="000C6544" w:rsidP="000C654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2"/>
        <w:jc w:val="both"/>
      </w:pPr>
      <w:r>
        <w:t>Учебный предмет «Английский язык» формирует у учащихся представление о многообразии мира, воспитывает такие качества личности, как открытость, толерантность, готовность к диалогу с представителями других социокультурных сообществ. Обсуждение жизненных ситуаций во время обучения, приобщение российских учащихся к интересам и проблемам англоговорящих ровесников способствует приобретению ими целевой и нравственной ориентации в современном обществе и вносит вклад в становление их личности.</w:t>
      </w:r>
    </w:p>
    <w:p w:rsidR="000C6544" w:rsidRDefault="000C6544" w:rsidP="000C6544">
      <w:pPr>
        <w:jc w:val="both"/>
      </w:pPr>
    </w:p>
    <w:p w:rsidR="000C6544" w:rsidRDefault="000C6544" w:rsidP="000C6544">
      <w:pPr>
        <w:jc w:val="both"/>
      </w:pPr>
      <w:r>
        <w:t xml:space="preserve">Общими </w:t>
      </w:r>
      <w:r>
        <w:rPr>
          <w:b/>
        </w:rPr>
        <w:t>целевыми</w:t>
      </w:r>
      <w:r>
        <w:t xml:space="preserve"> установками данного предмета являются:</w:t>
      </w:r>
    </w:p>
    <w:p w:rsidR="000C6544" w:rsidRDefault="000C6544" w:rsidP="000C6544">
      <w:pPr>
        <w:jc w:val="both"/>
      </w:pPr>
      <w:proofErr w:type="gramStart"/>
      <w:r>
        <w:t xml:space="preserve"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 </w:t>
      </w:r>
      <w:proofErr w:type="gramEnd"/>
    </w:p>
    <w:p w:rsidR="000C6544" w:rsidRDefault="000C6544" w:rsidP="000C6544">
      <w:pPr>
        <w:jc w:val="both"/>
      </w:pPr>
      <w:r>
        <w:t>2) 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0C6544" w:rsidRDefault="000C6544" w:rsidP="000C6544">
      <w:pPr>
        <w:jc w:val="both"/>
      </w:pPr>
      <w:r>
        <w:t xml:space="preserve">3)достижение </w:t>
      </w:r>
      <w:proofErr w:type="spellStart"/>
      <w:r>
        <w:t>допорогового</w:t>
      </w:r>
      <w:proofErr w:type="spellEnd"/>
      <w:r>
        <w:t xml:space="preserve"> уровня иноязычной коммуникативной компетенции;</w:t>
      </w:r>
    </w:p>
    <w:p w:rsidR="000C6544" w:rsidRDefault="000C6544" w:rsidP="000C6544">
      <w:pPr>
        <w:jc w:val="both"/>
      </w:pPr>
      <w:r>
        <w:t>4)создание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 иностранного языка как средства получения информации, позволяющей расширять свои знания в других предметных областях.</w:t>
      </w:r>
    </w:p>
    <w:p w:rsidR="000C6544" w:rsidRDefault="000C6544" w:rsidP="000C6544">
      <w:pPr>
        <w:shd w:val="clear" w:color="auto" w:fill="FFFFFF"/>
        <w:ind w:left="19" w:right="2"/>
        <w:jc w:val="both"/>
      </w:pPr>
    </w:p>
    <w:p w:rsidR="000C6544" w:rsidRDefault="000C6544" w:rsidP="000C6544">
      <w:pPr>
        <w:shd w:val="clear" w:color="auto" w:fill="FFFFFF"/>
        <w:ind w:left="19" w:right="2"/>
        <w:jc w:val="both"/>
        <w:rPr>
          <w:b/>
          <w:bCs/>
        </w:rPr>
      </w:pPr>
      <w:r>
        <w:t xml:space="preserve">Изучение иностранного языка в основной школе направлено на достижение следующих </w:t>
      </w:r>
      <w:r>
        <w:rPr>
          <w:b/>
          <w:bCs/>
        </w:rPr>
        <w:t>целей:</w:t>
      </w:r>
    </w:p>
    <w:p w:rsidR="000C6544" w:rsidRDefault="000C6544" w:rsidP="000C6544">
      <w:pPr>
        <w:shd w:val="clear" w:color="auto" w:fill="FFFFFF"/>
        <w:ind w:left="19" w:right="2"/>
        <w:jc w:val="both"/>
      </w:pPr>
    </w:p>
    <w:p w:rsidR="000C6544" w:rsidRDefault="000C6544" w:rsidP="000C6544">
      <w:pPr>
        <w:shd w:val="clear" w:color="auto" w:fill="FFFFFF"/>
        <w:ind w:left="19" w:right="2" w:firstLine="407"/>
        <w:jc w:val="both"/>
      </w:pPr>
      <w:r>
        <w:rPr>
          <w:b/>
          <w:bCs/>
        </w:rPr>
        <w:t xml:space="preserve">• развитие </w:t>
      </w:r>
      <w:r>
        <w:t xml:space="preserve">иноязычной </w:t>
      </w:r>
      <w:r>
        <w:rPr>
          <w:b/>
          <w:bCs/>
        </w:rPr>
        <w:t xml:space="preserve">коммуникативной компетенции </w:t>
      </w:r>
      <w:r>
        <w:t>в совокупности ее составляющих, а именно: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ind w:left="19" w:right="2" w:firstLine="407"/>
        <w:jc w:val="both"/>
      </w:pPr>
      <w:r>
        <w:rPr>
          <w:i/>
          <w:iCs/>
        </w:rPr>
        <w:t xml:space="preserve">речевая компетенция </w:t>
      </w:r>
      <w:r>
        <w:t xml:space="preserve">—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ind w:left="19" w:right="2" w:firstLine="407"/>
        <w:jc w:val="both"/>
      </w:pPr>
      <w:proofErr w:type="gramStart"/>
      <w:r>
        <w:rPr>
          <w:i/>
          <w:iCs/>
        </w:rPr>
        <w:t xml:space="preserve">языковая компетенция </w:t>
      </w:r>
      <w:r>
        <w:t>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r>
        <w:rPr>
          <w:i/>
          <w:iCs/>
        </w:rPr>
        <w:t xml:space="preserve">социокультурная/межкультурная компетенция </w:t>
      </w:r>
      <w:r>
        <w:t>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r>
        <w:rPr>
          <w:i/>
          <w:iCs/>
        </w:rPr>
        <w:t xml:space="preserve">компенсаторная компетенция </w:t>
      </w:r>
      <w:r>
        <w:t>—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информации;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proofErr w:type="gramStart"/>
      <w:r>
        <w:rPr>
          <w:i/>
          <w:iCs/>
        </w:rPr>
        <w:lastRenderedPageBreak/>
        <w:t xml:space="preserve">учебно-познавательная компетенция </w:t>
      </w:r>
      <w:r>
        <w:t>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0C6544" w:rsidRDefault="000C6544" w:rsidP="000C6544">
      <w:pPr>
        <w:shd w:val="clear" w:color="auto" w:fill="FFFFFF"/>
        <w:ind w:left="19" w:right="2" w:firstLine="407"/>
        <w:jc w:val="both"/>
      </w:pPr>
      <w:r>
        <w:t xml:space="preserve">• </w:t>
      </w:r>
      <w:r>
        <w:rPr>
          <w:b/>
          <w:bCs/>
        </w:rPr>
        <w:t xml:space="preserve">развитие </w:t>
      </w:r>
      <w:r>
        <w:t xml:space="preserve">личности учащихся посредством </w:t>
      </w:r>
      <w:r>
        <w:rPr>
          <w:i/>
          <w:iCs/>
        </w:rPr>
        <w:t xml:space="preserve">реализации воспитательного потенциала </w:t>
      </w:r>
      <w:r>
        <w:t>иностранного языка: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r>
        <w:t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r>
        <w:t>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t>ств гр</w:t>
      </w:r>
      <w:proofErr w:type="gramEnd"/>
      <w: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r>
        <w:t>развитие стремления к овладению основами мировой культуры средствами иностранного языка;</w:t>
      </w:r>
    </w:p>
    <w:p w:rsidR="000C6544" w:rsidRDefault="000C6544" w:rsidP="000C654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19" w:right="2" w:firstLine="407"/>
        <w:jc w:val="both"/>
      </w:pPr>
      <w: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0C6544" w:rsidRDefault="000C6544" w:rsidP="000C6544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left="426" w:right="2"/>
        <w:jc w:val="both"/>
      </w:pPr>
    </w:p>
    <w:p w:rsidR="000C6544" w:rsidRDefault="000C6544" w:rsidP="000C6544">
      <w:p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>В основу содержания положены следующие дидактические принципы:</w:t>
      </w:r>
    </w:p>
    <w:p w:rsidR="000C6544" w:rsidRDefault="000C6544" w:rsidP="000C6544">
      <w:pPr>
        <w:shd w:val="clear" w:color="auto" w:fill="FFFFFF"/>
        <w:ind w:right="2"/>
        <w:jc w:val="both"/>
        <w:rPr>
          <w:color w:val="000000"/>
        </w:rPr>
      </w:pP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>научность, что предполагает научно-обоснованный подход к отбору учебного материала и разрабатываемым заданиям и упражнениям,</w:t>
      </w: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proofErr w:type="spellStart"/>
      <w:r>
        <w:rPr>
          <w:color w:val="000000"/>
        </w:rPr>
        <w:t>деятельностный</w:t>
      </w:r>
      <w:proofErr w:type="spellEnd"/>
      <w:r>
        <w:rPr>
          <w:color w:val="000000"/>
        </w:rPr>
        <w:t xml:space="preserve"> подход к организации обучения, предполагающий практическую деятельность, наблюдение, </w:t>
      </w:r>
      <w:proofErr w:type="spellStart"/>
      <w:r>
        <w:rPr>
          <w:color w:val="000000"/>
        </w:rPr>
        <w:t>включённость</w:t>
      </w:r>
      <w:proofErr w:type="spellEnd"/>
      <w:r>
        <w:rPr>
          <w:color w:val="000000"/>
        </w:rPr>
        <w:t xml:space="preserve"> учащихся в игровые ситуации, диалоги в коммуникативно-речевых ситуациях, постепенное возрастание самостоятельности,</w:t>
      </w: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>познавательная активность: рабочие материалы содержат задания поискового и исследовательского характера,</w:t>
      </w: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>вариативность,</w:t>
      </w: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>наглядность (достаточное количество рисунков, схем, таблиц),</w:t>
      </w: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 xml:space="preserve">обучение с опорой на имеющуюся у учащихся зону ближайшего развития (соответствие идеям </w:t>
      </w:r>
      <w:proofErr w:type="spellStart"/>
      <w:r>
        <w:rPr>
          <w:color w:val="000000"/>
        </w:rPr>
        <w:t>Л.С.Выготского</w:t>
      </w:r>
      <w:proofErr w:type="spellEnd"/>
      <w:r>
        <w:rPr>
          <w:color w:val="000000"/>
        </w:rPr>
        <w:t>),</w:t>
      </w:r>
    </w:p>
    <w:p w:rsidR="000C6544" w:rsidRDefault="000C6544" w:rsidP="000C6544">
      <w:pPr>
        <w:pStyle w:val="a3"/>
        <w:numPr>
          <w:ilvl w:val="0"/>
          <w:numId w:val="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 xml:space="preserve">поэтапное формирование умственных действий (соответствие идеям </w:t>
      </w:r>
      <w:proofErr w:type="spellStart"/>
      <w:r>
        <w:rPr>
          <w:color w:val="000000"/>
        </w:rPr>
        <w:t>П.Я.Гальперина</w:t>
      </w:r>
      <w:proofErr w:type="spellEnd"/>
      <w:r>
        <w:rPr>
          <w:color w:val="000000"/>
        </w:rPr>
        <w:t>).</w:t>
      </w:r>
    </w:p>
    <w:p w:rsidR="000C6544" w:rsidRDefault="000C6544" w:rsidP="000C6544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right="2"/>
        <w:jc w:val="both"/>
        <w:rPr>
          <w:color w:val="000000"/>
        </w:rPr>
      </w:pPr>
    </w:p>
    <w:p w:rsidR="000C6544" w:rsidRDefault="000C6544" w:rsidP="000C6544">
      <w:p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 xml:space="preserve">Обучение по </w:t>
      </w:r>
      <w:proofErr w:type="gramStart"/>
      <w:r>
        <w:rPr>
          <w:color w:val="000000"/>
        </w:rPr>
        <w:t>разработанному</w:t>
      </w:r>
      <w:proofErr w:type="gramEnd"/>
      <w:r>
        <w:rPr>
          <w:color w:val="000000"/>
        </w:rPr>
        <w:t xml:space="preserve"> УМК характеризуется </w:t>
      </w:r>
      <w:r>
        <w:rPr>
          <w:i/>
          <w:color w:val="000000"/>
        </w:rPr>
        <w:t>спецификой</w:t>
      </w:r>
      <w:r>
        <w:rPr>
          <w:color w:val="000000"/>
        </w:rPr>
        <w:t xml:space="preserve"> содержательного и </w:t>
      </w:r>
      <w:proofErr w:type="spellStart"/>
      <w:r>
        <w:rPr>
          <w:color w:val="000000"/>
        </w:rPr>
        <w:t>деятельностного</w:t>
      </w:r>
      <w:proofErr w:type="spellEnd"/>
      <w:r>
        <w:rPr>
          <w:color w:val="000000"/>
        </w:rPr>
        <w:t xml:space="preserve"> компонентов:</w:t>
      </w:r>
    </w:p>
    <w:p w:rsidR="000C6544" w:rsidRDefault="000C6544" w:rsidP="000C6544">
      <w:pPr>
        <w:shd w:val="clear" w:color="auto" w:fill="FFFFFF"/>
        <w:ind w:right="2"/>
        <w:jc w:val="both"/>
        <w:rPr>
          <w:color w:val="000000"/>
        </w:rPr>
      </w:pPr>
    </w:p>
    <w:p w:rsidR="000C6544" w:rsidRDefault="000C6544" w:rsidP="000C6544">
      <w:pPr>
        <w:pStyle w:val="a3"/>
        <w:numPr>
          <w:ilvl w:val="0"/>
          <w:numId w:val="3"/>
        </w:numPr>
        <w:shd w:val="clear" w:color="auto" w:fill="FFFFFF"/>
        <w:ind w:right="2"/>
        <w:jc w:val="both"/>
        <w:rPr>
          <w:i/>
          <w:color w:val="000000"/>
        </w:rPr>
      </w:pPr>
      <w:r>
        <w:rPr>
          <w:i/>
          <w:color w:val="000000"/>
        </w:rPr>
        <w:t xml:space="preserve">Содержательный компонент </w:t>
      </w:r>
      <w:r>
        <w:rPr>
          <w:color w:val="000000"/>
        </w:rPr>
        <w:t xml:space="preserve">обеспечивает возможность развития всех аспектов и видов речевой деятельности. Содержательный аспект представлен материалом, способствующим обучению учащихся работе с информацией различного типа, что является необходимым условием современного образования. Названный аспект обеспечивает системность и преемственность в изучении языка. </w:t>
      </w:r>
      <w:proofErr w:type="gramStart"/>
      <w:r>
        <w:rPr>
          <w:color w:val="000000"/>
        </w:rPr>
        <w:t xml:space="preserve">Тексты разных стилей и жанров и </w:t>
      </w:r>
      <w:proofErr w:type="spellStart"/>
      <w:r>
        <w:rPr>
          <w:color w:val="000000"/>
        </w:rPr>
        <w:t>внетекстовые</w:t>
      </w:r>
      <w:proofErr w:type="spellEnd"/>
      <w:r>
        <w:rPr>
          <w:color w:val="000000"/>
        </w:rPr>
        <w:t xml:space="preserve"> компоненты (вопросы, задания, памятки, таблицы; иллюстративный материал; аппарат ориентировки-примечания, оглавление, указатели) обеспечивают взаимное функционирование частей целого.</w:t>
      </w:r>
      <w:proofErr w:type="gramEnd"/>
    </w:p>
    <w:p w:rsidR="000C6544" w:rsidRDefault="000C6544" w:rsidP="000C6544">
      <w:pPr>
        <w:pStyle w:val="a3"/>
        <w:shd w:val="clear" w:color="auto" w:fill="FFFFFF"/>
        <w:ind w:left="1080" w:right="2"/>
        <w:jc w:val="both"/>
        <w:rPr>
          <w:i/>
          <w:color w:val="000000"/>
        </w:rPr>
      </w:pPr>
    </w:p>
    <w:p w:rsidR="000C6544" w:rsidRDefault="000C6544" w:rsidP="000C6544">
      <w:pPr>
        <w:pStyle w:val="a3"/>
        <w:numPr>
          <w:ilvl w:val="0"/>
          <w:numId w:val="3"/>
        </w:numPr>
        <w:shd w:val="clear" w:color="auto" w:fill="FFFFFF"/>
        <w:ind w:right="2"/>
        <w:jc w:val="both"/>
        <w:rPr>
          <w:i/>
          <w:color w:val="000000"/>
        </w:rPr>
      </w:pPr>
      <w:proofErr w:type="spellStart"/>
      <w:r>
        <w:rPr>
          <w:i/>
          <w:color w:val="000000"/>
        </w:rPr>
        <w:lastRenderedPageBreak/>
        <w:t>Деятельностный</w:t>
      </w:r>
      <w:proofErr w:type="spellEnd"/>
      <w:r>
        <w:rPr>
          <w:i/>
          <w:color w:val="000000"/>
        </w:rPr>
        <w:t xml:space="preserve"> подход </w:t>
      </w:r>
      <w:r>
        <w:rPr>
          <w:color w:val="000000"/>
        </w:rPr>
        <w:t xml:space="preserve">обусловливает коммуникативно-познавательную направленность курса, что обеспечивает реализацию основной функции языка – быть средством общения; формирование умений ориентироваться в ситуации общения, адекватно воспринимать речь, правильно строить своё высказывание, контролировать и корректировать его в зависимости от речевой ситуации. Данный аспект способствует развитию </w:t>
      </w:r>
      <w:proofErr w:type="spellStart"/>
      <w:r>
        <w:rPr>
          <w:color w:val="000000"/>
        </w:rPr>
        <w:t>субъектности</w:t>
      </w:r>
      <w:proofErr w:type="spellEnd"/>
      <w:r>
        <w:rPr>
          <w:color w:val="000000"/>
        </w:rPr>
        <w:t xml:space="preserve"> учащихся – их способностей к самопознанию и самосовершенствованию посредством сознательного и активного присвоения ими нового социального опыта и возрастания значимости для них процесса и результата обучения и развития, что и обеспечивает дифференциацию и индивидуализацию образовательного процесса.</w:t>
      </w:r>
    </w:p>
    <w:p w:rsidR="000C6544" w:rsidRDefault="000C6544" w:rsidP="000C6544">
      <w:pPr>
        <w:pStyle w:val="a3"/>
        <w:rPr>
          <w:i/>
          <w:color w:val="000000"/>
        </w:rPr>
      </w:pPr>
    </w:p>
    <w:p w:rsidR="000C6544" w:rsidRDefault="000C6544" w:rsidP="000C654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2"/>
        <w:jc w:val="both"/>
        <w:rPr>
          <w:color w:val="000000"/>
        </w:rPr>
      </w:pPr>
    </w:p>
    <w:p w:rsidR="000C6544" w:rsidRDefault="000C6544" w:rsidP="000C654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2"/>
        <w:jc w:val="both"/>
        <w:rPr>
          <w:color w:val="000000"/>
        </w:rPr>
      </w:pPr>
    </w:p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kern w:val="2"/>
        </w:rPr>
      </w:pPr>
      <w:r>
        <w:rPr>
          <w:b/>
          <w:kern w:val="2"/>
        </w:rPr>
        <w:t xml:space="preserve">Приоритетными формами и методами работы </w:t>
      </w:r>
      <w:proofErr w:type="gramStart"/>
      <w:r>
        <w:rPr>
          <w:kern w:val="2"/>
        </w:rPr>
        <w:t>с</w:t>
      </w:r>
      <w:proofErr w:type="gramEnd"/>
      <w:r>
        <w:rPr>
          <w:kern w:val="2"/>
        </w:rPr>
        <w:t xml:space="preserve"> </w:t>
      </w:r>
      <w:proofErr w:type="gramStart"/>
      <w:r>
        <w:rPr>
          <w:kern w:val="2"/>
        </w:rPr>
        <w:t>обучающимися</w:t>
      </w:r>
      <w:proofErr w:type="gramEnd"/>
      <w:r>
        <w:rPr>
          <w:kern w:val="2"/>
        </w:rPr>
        <w:t xml:space="preserve"> являются формы, отражённые в таблице:</w:t>
      </w:r>
    </w:p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kern w:val="2"/>
        </w:rPr>
      </w:pPr>
    </w:p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0C6544" w:rsidTr="002C1EC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Общие формы работы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kern w:val="2"/>
                <w:lang w:eastAsia="en-US"/>
              </w:rPr>
              <w:t>Частнометодические</w:t>
            </w:r>
            <w:proofErr w:type="spellEnd"/>
            <w:r>
              <w:rPr>
                <w:kern w:val="2"/>
                <w:lang w:eastAsia="en-US"/>
              </w:rPr>
              <w:t xml:space="preserve"> формы работы</w:t>
            </w:r>
          </w:p>
        </w:tc>
      </w:tr>
      <w:tr w:rsidR="000C6544" w:rsidTr="002C1EC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44" w:rsidRDefault="000C6544" w:rsidP="002C1ECC">
            <w:pPr>
              <w:numPr>
                <w:ilvl w:val="0"/>
                <w:numId w:val="4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Индивидуальная</w:t>
            </w:r>
          </w:p>
          <w:p w:rsidR="000C6544" w:rsidRDefault="000C6544" w:rsidP="002C1ECC">
            <w:pPr>
              <w:numPr>
                <w:ilvl w:val="0"/>
                <w:numId w:val="4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Фронтальная</w:t>
            </w:r>
          </w:p>
          <w:p w:rsidR="000C6544" w:rsidRDefault="000C6544" w:rsidP="002C1ECC">
            <w:pPr>
              <w:numPr>
                <w:ilvl w:val="0"/>
                <w:numId w:val="4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Коллективная</w:t>
            </w:r>
          </w:p>
          <w:p w:rsidR="000C6544" w:rsidRDefault="000C6544" w:rsidP="002C1ECC">
            <w:pPr>
              <w:numPr>
                <w:ilvl w:val="0"/>
                <w:numId w:val="4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Групповая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а) кооперативно-групповая;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б) дифференциально-групповая;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в) парная.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фонетическая зарядка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лексические и грамматические игры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урок-презентация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обучающие и ролевые игры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урок-викторина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урок-путешествие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урок домашнего чтения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проектные работы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видео-урок</w:t>
            </w:r>
          </w:p>
          <w:p w:rsidR="000C6544" w:rsidRDefault="000C6544" w:rsidP="002C1ECC">
            <w:pPr>
              <w:numPr>
                <w:ilvl w:val="0"/>
                <w:numId w:val="5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внеклассные мероприятия</w:t>
            </w:r>
          </w:p>
        </w:tc>
      </w:tr>
    </w:tbl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kern w:val="2"/>
        </w:rPr>
      </w:pPr>
    </w:p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b/>
          <w:kern w:val="2"/>
        </w:rPr>
      </w:pPr>
    </w:p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kern w:val="2"/>
        </w:rPr>
      </w:pPr>
      <w:r>
        <w:rPr>
          <w:b/>
          <w:kern w:val="2"/>
        </w:rPr>
        <w:t xml:space="preserve">Приоритетные виды и формы контроля </w:t>
      </w:r>
      <w:r>
        <w:rPr>
          <w:kern w:val="2"/>
        </w:rPr>
        <w:t>по программе отражены в следующей таблице:</w:t>
      </w:r>
    </w:p>
    <w:p w:rsidR="000C6544" w:rsidRDefault="000C6544" w:rsidP="000C6544">
      <w:pPr>
        <w:tabs>
          <w:tab w:val="left" w:pos="1260"/>
        </w:tabs>
        <w:autoSpaceDE w:val="0"/>
        <w:autoSpaceDN w:val="0"/>
        <w:adjustRightInd w:val="0"/>
        <w:jc w:val="both"/>
        <w:rPr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4775"/>
      </w:tblGrid>
      <w:tr w:rsidR="000C6544" w:rsidTr="002C1EC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Виды контроля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Формы контроля</w:t>
            </w:r>
          </w:p>
        </w:tc>
      </w:tr>
      <w:tr w:rsidR="000C6544" w:rsidTr="002C1EC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1.Текущий.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2.Периодический.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3. Итоговый.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Диктанты, самостоятельная работа,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контрольная работа, техника чтения.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Контроль разных видов речевой деятельности.</w:t>
            </w: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</w:p>
          <w:p w:rsidR="000C6544" w:rsidRDefault="000C6544" w:rsidP="002C1ECC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Комплексная контрольная работа в конце года.</w:t>
            </w:r>
          </w:p>
        </w:tc>
      </w:tr>
    </w:tbl>
    <w:p w:rsidR="00957AD1" w:rsidRDefault="00957AD1"/>
    <w:sectPr w:rsidR="009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9090660"/>
    <w:multiLevelType w:val="hybridMultilevel"/>
    <w:tmpl w:val="40546230"/>
    <w:lvl w:ilvl="0" w:tplc="87CAC0A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8C6DD6"/>
    <w:multiLevelType w:val="hybridMultilevel"/>
    <w:tmpl w:val="D28E3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163C00"/>
    <w:multiLevelType w:val="hybridMultilevel"/>
    <w:tmpl w:val="1AC4211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2F49D6"/>
    <w:multiLevelType w:val="hybridMultilevel"/>
    <w:tmpl w:val="A258B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44"/>
    <w:rsid w:val="000C6544"/>
    <w:rsid w:val="0095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2019-03-06T11:44:00Z</dcterms:created>
  <dcterms:modified xsi:type="dcterms:W3CDTF">2019-03-06T11:45:00Z</dcterms:modified>
</cp:coreProperties>
</file>